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widowControl/>
      </w:pPr>
      <w:r>
        <w:t>Бриф на ИИ-инициативу</w:t>
      </w:r>
    </w:p>
    <w:p>
      <w:pPr>
        <w:pStyle w:val="Heading1"/>
        <w:keepNext/>
        <w:widowControl/>
      </w:pPr>
      <w:r>
        <w:t>Название инициативы*</w:t>
      </w:r>
    </w:p>
    <w:p>
      <w:pPr>
        <w:keepNext/>
        <w:widowControl/>
        <w:spacing w:before="0" w:after="140" w:line="259" w:lineRule="auto"/>
      </w:pPr>
      <w:r>
        <w:rPr>
          <w:rFonts w:ascii="Calibri" w:hAnsi="Calibri" w:eastAsia="Calibri"/>
          <w:b w:val="0"/>
          <w:i/>
          <w:color w:val="707070"/>
          <w:sz w:val="19"/>
        </w:rPr>
        <w:t>Коротко и конкретно: «ИИ‑помощник дизайнера», «Анализ стоимости коммерческих товаров у конкурентов», «ИИ‑ассистент по каталогу продукции», и т.п.</w:t>
      </w:r>
    </w:p>
    <w:p>
      <w:pPr>
        <w:widowControl/>
      </w:pPr>
      <w:r>
        <w:rPr>
          <w:b/>
          <w:i w:val="0"/>
        </w:rPr>
        <w:t>Название:</w:t>
      </w:r>
      <w:r>
        <w:rPr>
          <w:b w:val="0"/>
          <w:i w:val="0"/>
        </w:rPr>
        <w:t xml:space="preserve"> ИИ-диспетчер заявок на обслуживание магазинов</w:t>
      </w:r>
    </w:p>
    <w:p>
      <w:pPr>
        <w:pStyle w:val="Heading1"/>
        <w:keepNext/>
        <w:widowControl/>
      </w:pPr>
      <w:r>
        <w:t>Контекст*</w:t>
      </w:r>
    </w:p>
    <w:p>
      <w:pPr>
        <w:keepNext/>
        <w:widowControl/>
        <w:spacing w:before="0" w:after="140" w:line="259" w:lineRule="auto"/>
      </w:pPr>
      <w:r>
        <w:rPr>
          <w:rFonts w:ascii="Calibri" w:hAnsi="Calibri" w:eastAsia="Calibri"/>
          <w:b w:val="0"/>
          <w:i/>
          <w:color w:val="707070"/>
          <w:sz w:val="19"/>
        </w:rPr>
        <w:t>В свободной форме опишите существующий процесс, кто выполняет работу (роли), где/в каких системах, в каких условиях (масштаб, распределённость, текучка, регламенты).</w:t>
      </w:r>
    </w:p>
    <w:p>
      <w:pPr>
        <w:widowControl/>
      </w:pPr>
      <w:r>
        <w:rPr>
          <w:b w:val="0"/>
          <w:i w:val="0"/>
        </w:rPr>
        <w:t>Демонстрационный кейс: все организации, ФИО, показатели и даты в документе вымышлены.</w:t>
      </w:r>
    </w:p>
    <w:p>
      <w:pPr>
        <w:widowControl/>
      </w:pPr>
      <w:r>
        <w:rPr>
          <w:b w:val="0"/>
          <w:i w:val="0"/>
        </w:rPr>
        <w:t>Розничная сеть «Орбита Ритейл» включает 180 магазинов в 24 городах. Сотрудники магазинов сообщают о неисправностях оборудования, проблемах с помещениями и запросах на хозяйственное обслуживание по электронной почте, телефону и в корпоративном мессенджере. В среднем поступает около 4 500 заявок в месяц.</w:t>
      </w:r>
    </w:p>
    <w:p>
      <w:pPr>
        <w:widowControl/>
      </w:pPr>
      <w:r>
        <w:rPr>
          <w:b w:val="0"/>
          <w:i w:val="0"/>
        </w:rPr>
        <w:t>Команда из 18 диспетчеров вручную переносит обращения в ServiceDesk, определяет категорию и приоритет, проверяет полноту данных и назначает исполнителя. Технические специалисты работают по восьми направлениям: электрика, климат, холодильное оборудование, кассовая техника, связь, охрана, клининг и общестроительные работы.</w:t>
      </w:r>
    </w:p>
    <w:p>
      <w:pPr>
        <w:widowControl/>
      </w:pPr>
      <w:r>
        <w:rPr>
          <w:b w:val="0"/>
          <w:i w:val="0"/>
        </w:rPr>
        <w:t>История обращений хранится в ServiceDesk, инструкции — в корпоративной базе знаний, сведения об оборудовании — в реестре активов. Часть аварийных сигналов поступает из системы мониторинга. Сейчас эти источники не связаны в едином пользовательском сценарии.</w:t>
      </w:r>
    </w:p>
    <w:p>
      <w:pPr>
        <w:pStyle w:val="Heading1"/>
        <w:keepNext/>
        <w:widowControl/>
      </w:pPr>
      <w:r>
        <w:t>Ваша идея*</w:t>
      </w:r>
    </w:p>
    <w:p>
      <w:pPr>
        <w:keepNext/>
        <w:widowControl/>
        <w:spacing w:before="0" w:after="140" w:line="259" w:lineRule="auto"/>
      </w:pPr>
      <w:r>
        <w:rPr>
          <w:rFonts w:ascii="Calibri" w:hAnsi="Calibri" w:eastAsia="Calibri"/>
          <w:b w:val="0"/>
          <w:i/>
          <w:color w:val="707070"/>
          <w:sz w:val="19"/>
        </w:rPr>
        <w:t>Кратко в свободной форме опишите свою идею, что вы хотите сделать</w:t>
      </w:r>
    </w:p>
    <w:p>
      <w:pPr>
        <w:widowControl/>
      </w:pPr>
      <w:r>
        <w:rPr>
          <w:b w:val="0"/>
          <w:i w:val="0"/>
        </w:rPr>
        <w:t>Создать ИИ-диспетчера в корпоративном портале и внутреннем мессенджере. Сотрудник магазина описывает проблему обычным языком и при необходимости прикладывает фото. Помощник задаёт недостающие вопросы, определяет объект, категорию и предварительный приоритет, проверяет наличие похожих открытых заявок.</w:t>
      </w:r>
    </w:p>
    <w:p>
      <w:pPr>
        <w:widowControl/>
      </w:pPr>
      <w:r>
        <w:rPr>
          <w:b w:val="0"/>
          <w:i w:val="0"/>
        </w:rPr>
        <w:t>Для типовых ситуаций ИИ-диспетчер предлагает проверенное решение со ссылкой на актуальную инструкцию. Если проблема не решена, он создаёт структурированную заявку в ServiceDesk, прикладывает краткое резюме диалога и направляет обращение нужной группе. Критические решения и отправка заявок внешним подрядчикам подтверждаются человеком.</w:t>
      </w:r>
    </w:p>
    <w:p>
      <w:pPr>
        <w:pStyle w:val="Heading1"/>
        <w:keepNext/>
        <w:widowControl/>
      </w:pPr>
      <w:r>
        <w:t>Проблемы бизнеса*</w:t>
      </w:r>
    </w:p>
    <w:p>
      <w:pPr>
        <w:keepNext/>
        <w:widowControl/>
        <w:spacing w:before="0" w:after="140" w:line="259" w:lineRule="auto"/>
      </w:pPr>
      <w:r>
        <w:rPr>
          <w:rFonts w:ascii="Calibri" w:hAnsi="Calibri" w:eastAsia="Calibri"/>
          <w:b w:val="0"/>
          <w:i/>
          <w:color w:val="707070"/>
          <w:sz w:val="19"/>
        </w:rPr>
        <w:t>Список проблем/болей в текущем процессе. Формулируйте как наблюдаемый негативный эффект: «долго», «часто ошибаются», «дорого поддерживать», «падает конверсия». 5–8 пунктов.</w:t>
      </w:r>
    </w:p>
    <w:p>
      <w:pPr>
        <w:numPr>
          <w:ilvl w:val="0"/>
          <w:numId w:val="10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Первичная обработка и маршрутизация одной заявки занимает у диспетчера в среднем 11 минут.</w:t>
      </w:r>
    </w:p>
    <w:p>
      <w:pPr>
        <w:numPr>
          <w:ilvl w:val="0"/>
          <w:numId w:val="10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Около 18% заявок приходится перенаправлять между группами из-за неверной категории или неполного описания.</w:t>
      </w:r>
    </w:p>
    <w:p>
      <w:pPr>
        <w:numPr>
          <w:ilvl w:val="0"/>
          <w:numId w:val="10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Примерно 14% обращений дублируют уже открытые заявки, что создаёт лишнюю нагрузку и искажает отчётность.</w:t>
      </w:r>
    </w:p>
    <w:p>
      <w:pPr>
        <w:numPr>
          <w:ilvl w:val="0"/>
          <w:numId w:val="10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Сотрудники магазинов часто не знают, какие данные приложить, поэтому диспетчеры вынуждены проводить несколько уточняющих звонков.</w:t>
      </w:r>
    </w:p>
    <w:p>
      <w:pPr>
        <w:numPr>
          <w:ilvl w:val="0"/>
          <w:numId w:val="10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Инструкции долго искать, а сотрудникам не всегда очевидно, какая версия документа является актуальной.</w:t>
      </w:r>
    </w:p>
    <w:p>
      <w:pPr>
        <w:numPr>
          <w:ilvl w:val="0"/>
          <w:numId w:val="10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Около 8% заявок нарушают SLA уже на этапе принятия и назначения из-за очереди и ручной обработки.</w:t>
      </w:r>
    </w:p>
    <w:p>
      <w:pPr>
        <w:numPr>
          <w:ilvl w:val="0"/>
          <w:numId w:val="10"/>
        </w:numPr>
        <w:keepNext w:val="0"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Руководители получают статистику постфактум и не могут быстро выявлять повторяющиеся причины неисправностей.</w:t>
      </w:r>
    </w:p>
    <w:p>
      <w:pPr>
        <w:pStyle w:val="Heading1"/>
        <w:keepNext/>
        <w:widowControl/>
      </w:pPr>
      <w:r>
        <w:t>Бизнес-цели*</w:t>
      </w:r>
    </w:p>
    <w:p>
      <w:pPr>
        <w:keepNext/>
        <w:widowControl/>
        <w:spacing w:before="0" w:after="140" w:line="259" w:lineRule="auto"/>
      </w:pPr>
      <w:r>
        <w:rPr>
          <w:rFonts w:ascii="Calibri" w:hAnsi="Calibri" w:eastAsia="Calibri"/>
          <w:b w:val="0"/>
          <w:i/>
          <w:color w:val="707070"/>
          <w:sz w:val="19"/>
        </w:rPr>
        <w:t>Каких улучшений хотим добиться. Цели формулируйте измеримо или хотя бы направленно: «сократить», «снизить», «повысить», «стандартизировать», «собирать аналитику». 4–7 пунктов.</w:t>
      </w:r>
    </w:p>
    <w:p>
      <w:pPr>
        <w:numPr>
          <w:ilvl w:val="0"/>
          <w:numId w:val="11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Сократить время приёма, уточнения и маршрутизации обращений.</w:t>
      </w:r>
    </w:p>
    <w:p>
      <w:pPr>
        <w:numPr>
          <w:ilvl w:val="0"/>
          <w:numId w:val="11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Повысить долю заявок, которые сразу направлены правильной группе исполнителей.</w:t>
      </w:r>
    </w:p>
    <w:p>
      <w:pPr>
        <w:numPr>
          <w:ilvl w:val="0"/>
          <w:numId w:val="11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Автоматически закрывать часть простых запросов безопасными инструкциями без создания заявки.</w:t>
      </w:r>
    </w:p>
    <w:p>
      <w:pPr>
        <w:numPr>
          <w:ilvl w:val="0"/>
          <w:numId w:val="11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Снизить количество дублей, повторных уточнений и нарушений SLA.</w:t>
      </w:r>
    </w:p>
    <w:p>
      <w:pPr>
        <w:numPr>
          <w:ilvl w:val="0"/>
          <w:numId w:val="11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Перенаправить время диспетчеров с переписывания сообщений на сложные и аварийные случаи.</w:t>
      </w:r>
    </w:p>
    <w:p>
      <w:pPr>
        <w:numPr>
          <w:ilvl w:val="0"/>
          <w:numId w:val="11"/>
        </w:numPr>
        <w:keepNext w:val="0"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Сформировать единую аналитику по причинам обращений, магазинам, подрядчикам и повторным неисправностям.</w:t>
      </w:r>
    </w:p>
    <w:p>
      <w:pPr>
        <w:pStyle w:val="Heading1"/>
        <w:keepNext/>
        <w:widowControl/>
      </w:pPr>
      <w:r>
        <w:t>Job Story (опционально)</w:t>
      </w:r>
    </w:p>
    <w:p>
      <w:pPr>
        <w:keepNext/>
        <w:widowControl/>
        <w:spacing w:before="0" w:after="140" w:line="259" w:lineRule="auto"/>
      </w:pPr>
      <w:r>
        <w:rPr>
          <w:rFonts w:ascii="Calibri" w:hAnsi="Calibri" w:eastAsia="Calibri"/>
          <w:b w:val="0"/>
          <w:i/>
          <w:color w:val="707070"/>
          <w:sz w:val="19"/>
        </w:rPr>
        <w:t>Опишите сценарии в формате: «Как [роль], когда [ситуация], хочу [действие/потребность], чтобы [результат]». Разбейте по ролям (например, пользователь/руководитель/поддержка).</w:t>
      </w:r>
    </w:p>
    <w:p>
      <w:pPr>
        <w:keepNext/>
        <w:widowControl/>
        <w:spacing w:before="140" w:after="60"/>
      </w:pPr>
      <w:r>
        <w:rPr>
          <w:rFonts w:ascii="Calibri" w:hAnsi="Calibri" w:eastAsia="Calibri"/>
          <w:b/>
          <w:i w:val="0"/>
          <w:color w:val="000000"/>
          <w:sz w:val="22"/>
        </w:rPr>
        <w:t>Сотрудник магазина</w:t>
      </w:r>
    </w:p>
    <w:p>
      <w:pPr>
        <w:numPr>
          <w:ilvl w:val="0"/>
          <w:numId w:val="12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Как сотрудник магазина, когда обнаруживаю неисправность, хочу описать проблему обычным языком и приложить фото, чтобы не изучать классификатор и быстро получить помощь.</w:t>
      </w:r>
    </w:p>
    <w:p>
      <w:pPr>
        <w:numPr>
          <w:ilvl w:val="0"/>
          <w:numId w:val="12"/>
        </w:numPr>
        <w:keepNext w:val="0"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Как сотрудник магазина, когда проблема имеет типовое безопасное решение, хочу получить пошаговую инструкцию со ссылкой на источник, чтобы восстановить работу без ожидания специалиста.</w:t>
      </w:r>
    </w:p>
    <w:p>
      <w:pPr>
        <w:keepNext/>
        <w:widowControl/>
        <w:spacing w:before="140" w:after="60"/>
      </w:pPr>
      <w:r>
        <w:rPr>
          <w:rFonts w:ascii="Calibri" w:hAnsi="Calibri" w:eastAsia="Calibri"/>
          <w:b/>
          <w:i w:val="0"/>
          <w:color w:val="000000"/>
          <w:sz w:val="22"/>
        </w:rPr>
        <w:t>Диспетчер</w:t>
      </w:r>
    </w:p>
    <w:p>
      <w:pPr>
        <w:numPr>
          <w:ilvl w:val="0"/>
          <w:numId w:val="12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Как диспетчер, когда поступает новое обращение, хочу получить структурированную заявку с заполненными обязательными полями и предложенной категорией, чтобы быстрее проверить и назначить исполнителя.</w:t>
      </w:r>
    </w:p>
    <w:p>
      <w:pPr>
        <w:numPr>
          <w:ilvl w:val="0"/>
          <w:numId w:val="12"/>
        </w:numPr>
        <w:keepNext w:val="0"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Как диспетчер, когда ИИ не уверен в классификации или видит критический риск, хочу получить обращение с полным контекстом, чтобы принять решение самостоятельно.</w:t>
      </w:r>
    </w:p>
    <w:p>
      <w:pPr>
        <w:keepNext/>
        <w:widowControl/>
        <w:spacing w:before="140" w:after="60"/>
      </w:pPr>
      <w:r>
        <w:rPr>
          <w:rFonts w:ascii="Calibri" w:hAnsi="Calibri" w:eastAsia="Calibri"/>
          <w:b/>
          <w:i w:val="0"/>
          <w:color w:val="000000"/>
          <w:sz w:val="22"/>
        </w:rPr>
        <w:t>Технический специалист</w:t>
      </w:r>
    </w:p>
    <w:p>
      <w:pPr>
        <w:numPr>
          <w:ilvl w:val="0"/>
          <w:numId w:val="12"/>
        </w:numPr>
        <w:keepNext w:val="0"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Как технический специалист, когда получаю заявку, хочу видеть краткое описание, фотографии, модель оборудования и уже выполненные проверки, чтобы подготовиться к работе без дополнительного звонка в магазин.</w:t>
      </w:r>
    </w:p>
    <w:p>
      <w:pPr>
        <w:keepNext/>
        <w:widowControl/>
        <w:spacing w:before="140" w:after="60"/>
      </w:pPr>
      <w:r>
        <w:rPr>
          <w:rFonts w:ascii="Calibri" w:hAnsi="Calibri" w:eastAsia="Calibri"/>
          <w:b/>
          <w:i w:val="0"/>
          <w:color w:val="000000"/>
          <w:sz w:val="22"/>
        </w:rPr>
        <w:t>Руководитель эксплуатации</w:t>
      </w:r>
    </w:p>
    <w:p>
      <w:pPr>
        <w:numPr>
          <w:ilvl w:val="0"/>
          <w:numId w:val="12"/>
        </w:numPr>
        <w:keepNext w:val="0"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Как руководитель эксплуатации, когда анализирую качество сервиса, хочу видеть динамику тем, дублей, SLA и повторных обращений по магазинам и подрядчикам, чтобы устранять системные причины проблем.</w:t>
      </w:r>
    </w:p>
    <w:p>
      <w:pPr>
        <w:pStyle w:val="Heading1"/>
        <w:keepNext/>
        <w:pageBreakBefore/>
        <w:widowControl/>
      </w:pPr>
      <w:r>
        <w:t>Критерии успеха</w:t>
      </w:r>
    </w:p>
    <w:p>
      <w:pPr>
        <w:keepNext/>
        <w:widowControl/>
        <w:spacing w:before="0" w:after="140" w:line="259" w:lineRule="auto"/>
      </w:pPr>
      <w:r>
        <w:rPr>
          <w:rFonts w:ascii="Calibri" w:hAnsi="Calibri" w:eastAsia="Calibri"/>
          <w:b w:val="0"/>
          <w:i/>
          <w:color w:val="707070"/>
          <w:sz w:val="19"/>
        </w:rPr>
        <w:t>Опишите, как выглядит «хорошо» для ключевых участников / стейкхолдеров. Лучше — в виде проверяемых утверждений. Разбейте по аудиториям.</w:t>
      </w:r>
    </w:p>
    <w:p>
      <w:pPr>
        <w:keepNext/>
        <w:widowControl/>
        <w:spacing w:before="140" w:after="60"/>
      </w:pPr>
      <w:r>
        <w:rPr>
          <w:rFonts w:ascii="Calibri" w:hAnsi="Calibri" w:eastAsia="Calibri"/>
          <w:b/>
          <w:i w:val="0"/>
          <w:color w:val="000000"/>
          <w:sz w:val="22"/>
        </w:rPr>
        <w:t>Сотрудник магазина</w:t>
      </w:r>
    </w:p>
    <w:p>
      <w:pPr>
        <w:pStyle w:val="ListBullet"/>
        <w:keepNext w:val="0"/>
        <w:keepLines/>
        <w:widowControl/>
      </w:pPr>
      <w:r>
        <w:rPr>
          <w:b w:val="0"/>
          <w:i w:val="0"/>
        </w:rPr>
        <w:t>Помощник принимает свободное описание и фотографию, задаёт только недостающие уточняющие вопросы и не просит повторно вводить уже известные данные.</w:t>
      </w:r>
    </w:p>
    <w:p>
      <w:pPr>
        <w:pStyle w:val="ListBullet"/>
        <w:keepNext w:val="0"/>
        <w:keepLines/>
        <w:widowControl/>
      </w:pPr>
      <w:r>
        <w:rPr>
          <w:b w:val="0"/>
          <w:i w:val="0"/>
        </w:rPr>
        <w:t>Для безопасной типовой ситуации помощник предлагает понятную инструкцию, указывает источник и проверяет, решена ли проблема.</w:t>
      </w:r>
    </w:p>
    <w:p>
      <w:pPr>
        <w:pStyle w:val="ListBullet"/>
        <w:keepNext w:val="0"/>
        <w:keepLines/>
        <w:widowControl/>
      </w:pPr>
      <w:r>
        <w:rPr>
          <w:b w:val="0"/>
          <w:i w:val="0"/>
        </w:rPr>
        <w:t>Для сложной или опасной ситуации помощник прекращает самостоятельные рекомендации и передаёт обращение диспетчеру.</w:t>
      </w:r>
    </w:p>
    <w:p>
      <w:pPr>
        <w:keepNext/>
        <w:widowControl/>
        <w:spacing w:before="140" w:after="60"/>
      </w:pPr>
      <w:r>
        <w:rPr>
          <w:rFonts w:ascii="Calibri" w:hAnsi="Calibri" w:eastAsia="Calibri"/>
          <w:b/>
          <w:i w:val="0"/>
          <w:color w:val="000000"/>
          <w:sz w:val="22"/>
        </w:rPr>
        <w:t>Диспетчер</w:t>
      </w:r>
    </w:p>
    <w:p>
      <w:pPr>
        <w:pStyle w:val="ListBullet"/>
        <w:keepNext w:val="0"/>
        <w:keepLines/>
        <w:widowControl/>
      </w:pPr>
      <w:r>
        <w:rPr>
          <w:b w:val="0"/>
          <w:i w:val="0"/>
        </w:rPr>
        <w:t>Созданная заявка содержит объект, категорию, предварительный приоритет, описание, вложения и краткое резюме диалога.</w:t>
      </w:r>
    </w:p>
    <w:p>
      <w:pPr>
        <w:pStyle w:val="ListBullet"/>
        <w:keepNext w:val="0"/>
        <w:keepLines/>
        <w:widowControl/>
      </w:pPr>
      <w:r>
        <w:rPr>
          <w:b w:val="0"/>
          <w:i w:val="0"/>
        </w:rPr>
        <w:t>Предложенную классификацию можно проверить и скорректировать до отправки исполнителю.</w:t>
      </w:r>
    </w:p>
    <w:p>
      <w:pPr>
        <w:pStyle w:val="ListBullet"/>
        <w:keepNext w:val="0"/>
        <w:keepLines/>
        <w:widowControl/>
      </w:pPr>
      <w:r>
        <w:rPr>
          <w:b w:val="0"/>
          <w:i w:val="0"/>
        </w:rPr>
        <w:t>При низкой уверенности или критическом риске обращение автоматически попадает в очередь ручной проверки.</w:t>
      </w:r>
    </w:p>
    <w:p>
      <w:pPr>
        <w:keepNext/>
        <w:widowControl/>
        <w:spacing w:before="140" w:after="60"/>
      </w:pPr>
      <w:r>
        <w:rPr>
          <w:rFonts w:ascii="Calibri" w:hAnsi="Calibri" w:eastAsia="Calibri"/>
          <w:b/>
          <w:i w:val="0"/>
          <w:color w:val="000000"/>
          <w:sz w:val="22"/>
        </w:rPr>
        <w:t>Технический специалист</w:t>
      </w:r>
    </w:p>
    <w:p>
      <w:pPr>
        <w:pStyle w:val="ListBullet"/>
        <w:keepNext w:val="0"/>
        <w:keepLines/>
        <w:widowControl/>
      </w:pPr>
      <w:r>
        <w:rPr>
          <w:b w:val="0"/>
          <w:i w:val="0"/>
        </w:rPr>
        <w:t>В заявке достаточно данных для подготовки к выезду без дополнительного уточняющего звонка в магазин.</w:t>
      </w:r>
    </w:p>
    <w:p>
      <w:pPr>
        <w:pStyle w:val="ListBullet"/>
        <w:keepNext w:val="0"/>
        <w:keepLines/>
        <w:widowControl/>
      </w:pPr>
      <w:r>
        <w:rPr>
          <w:b w:val="0"/>
          <w:i w:val="0"/>
        </w:rPr>
        <w:t>История уже выполненных проверок и предложенных инструкций сохраняется в заявке.</w:t>
      </w:r>
    </w:p>
    <w:p>
      <w:pPr>
        <w:keepNext/>
        <w:widowControl/>
        <w:spacing w:before="140" w:after="60"/>
      </w:pPr>
      <w:r>
        <w:rPr>
          <w:rFonts w:ascii="Calibri" w:hAnsi="Calibri" w:eastAsia="Calibri"/>
          <w:b/>
          <w:i w:val="0"/>
          <w:color w:val="000000"/>
          <w:sz w:val="22"/>
        </w:rPr>
        <w:t>Руководитель эксплуатации</w:t>
      </w:r>
    </w:p>
    <w:p>
      <w:pPr>
        <w:pStyle w:val="ListBullet"/>
        <w:keepNext w:val="0"/>
        <w:keepLines/>
        <w:widowControl/>
      </w:pPr>
      <w:r>
        <w:rPr>
          <w:b w:val="0"/>
          <w:i w:val="0"/>
        </w:rPr>
        <w:t>Доступна единая аналитика по темам, магазинам, подрядчикам, повторным обращениям и соблюдению SLA с недельной и месячной детализацией.</w:t>
      </w:r>
    </w:p>
    <w:p>
      <w:pPr>
        <w:pStyle w:val="ListBullet"/>
        <w:keepNext w:val="0"/>
        <w:keepLines/>
        <w:widowControl/>
      </w:pPr>
      <w:r>
        <w:rPr>
          <w:b w:val="0"/>
          <w:i w:val="0"/>
        </w:rPr>
        <w:t>Все действия ИИ и изменения классификации журналируются и доступны для аудита качества.</w:t>
      </w:r>
    </w:p>
    <w:p>
      <w:pPr>
        <w:pStyle w:val="Heading1"/>
        <w:keepNext/>
        <w:widowControl/>
      </w:pPr>
      <w:r>
        <w:t>Измеримые цели</w:t>
      </w:r>
    </w:p>
    <w:p>
      <w:pPr>
        <w:keepNext/>
        <w:widowControl/>
        <w:spacing w:before="0" w:after="140" w:line="259" w:lineRule="auto"/>
      </w:pPr>
      <w:r>
        <w:rPr>
          <w:rFonts w:ascii="Calibri" w:hAnsi="Calibri" w:eastAsia="Calibri"/>
          <w:b w:val="0"/>
          <w:i/>
          <w:color w:val="707070"/>
          <w:sz w:val="19"/>
        </w:rPr>
        <w:t>Опишите цели в формате SMART: «[Действие: сократить/повысить/довести] [метрику] с [базовое значение] до [целевое значение] к [срок]».</w:t>
      </w:r>
    </w:p>
    <w:p>
      <w:pPr>
        <w:numPr>
          <w:ilvl w:val="0"/>
          <w:numId w:val="13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Сократить среднее время первичной обработки заявки с 11 до 2 минут к 31 января 2027 года.</w:t>
      </w:r>
    </w:p>
    <w:p>
      <w:pPr>
        <w:numPr>
          <w:ilvl w:val="0"/>
          <w:numId w:val="13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Повысить долю заявок, сразу направленных правильной группе, с 82% до 95% к 31 января 2027 года.</w:t>
      </w:r>
    </w:p>
    <w:p>
      <w:pPr>
        <w:numPr>
          <w:ilvl w:val="0"/>
          <w:numId w:val="13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Довести долю запросов, закрытых ИИ-диспетчером без создания заявки, до 35% к 31 марта 2027 года.</w:t>
      </w:r>
    </w:p>
    <w:p>
      <w:pPr>
        <w:numPr>
          <w:ilvl w:val="0"/>
          <w:numId w:val="13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Снизить долю дублей с 14% до 5% к 30 июня 2027 года.</w:t>
      </w:r>
    </w:p>
    <w:p>
      <w:pPr>
        <w:numPr>
          <w:ilvl w:val="0"/>
          <w:numId w:val="13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Снизить долю нарушений SLA на этапе принятия и назначения с 8% до 3% к 30 июня 2027 года.</w:t>
      </w:r>
    </w:p>
    <w:p>
      <w:pPr>
        <w:numPr>
          <w:ilvl w:val="0"/>
          <w:numId w:val="13"/>
        </w:numPr>
        <w:keepNext w:val="0"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Повысить пользовательскую оценку процесса с 3,8 до 4,4 балла из 5 к 30 июня 2027 года.</w:t>
      </w:r>
    </w:p>
    <w:p>
      <w:pPr>
        <w:pStyle w:val="Heading1"/>
        <w:keepNext/>
        <w:widowControl/>
      </w:pPr>
      <w:r>
        <w:t>Ограничения и доп. требования</w:t>
      </w:r>
    </w:p>
    <w:p>
      <w:pPr>
        <w:keepNext/>
        <w:widowControl/>
        <w:spacing w:before="0" w:after="140" w:line="259" w:lineRule="auto"/>
      </w:pPr>
      <w:r>
        <w:rPr>
          <w:rFonts w:ascii="Calibri" w:hAnsi="Calibri" w:eastAsia="Calibri"/>
          <w:b w:val="0"/>
          <w:i/>
          <w:color w:val="707070"/>
          <w:sz w:val="19"/>
        </w:rPr>
        <w:t>Любые дополнительные вводные и требования, которые надо учитывать: каналы (Telegram/виджет/LibreChat), источники знаний, требования к ссылкам на источники, безопасность, эскалации на человека, языки, доступы.</w:t>
      </w:r>
    </w:p>
    <w:p>
      <w:pPr>
        <w:numPr>
          <w:ilvl w:val="0"/>
          <w:numId w:val="14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Решение работает только во внутреннем контуре и на русском языке.</w:t>
      </w:r>
    </w:p>
    <w:p>
      <w:pPr>
        <w:numPr>
          <w:ilvl w:val="0"/>
          <w:numId w:val="14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Каналы MVP — корпоративный портал и внутренний мессенджер.</w:t>
      </w:r>
    </w:p>
    <w:p>
      <w:pPr>
        <w:numPr>
          <w:ilvl w:val="0"/>
          <w:numId w:val="14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ИИ не может автоматически присваивать критический приоритет, отключать оборудование или отправлять заявку внешнему подрядчику без подтверждения диспетчера.</w:t>
      </w:r>
    </w:p>
    <w:p>
      <w:pPr>
        <w:numPr>
          <w:ilvl w:val="0"/>
          <w:numId w:val="14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Ответы по инструкциям содержат ссылку на источник и дату его последнего обновления.</w:t>
      </w:r>
    </w:p>
    <w:p>
      <w:pPr>
        <w:numPr>
          <w:ilvl w:val="0"/>
          <w:numId w:val="14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Доступ к заявкам и данным об оборудовании учитывает роль пользователя и закреплённый магазин.</w:t>
      </w:r>
    </w:p>
    <w:p>
      <w:pPr>
        <w:numPr>
          <w:ilvl w:val="0"/>
          <w:numId w:val="14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Диалоги, предложенная классификация и все ручные изменения журналируются.</w:t>
      </w:r>
    </w:p>
    <w:p>
      <w:pPr>
        <w:numPr>
          <w:ilvl w:val="0"/>
          <w:numId w:val="14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Время первого ответа не превышает пяти секунд для 95% запросов.</w:t>
      </w:r>
    </w:p>
    <w:p>
      <w:pPr>
        <w:numPr>
          <w:ilvl w:val="0"/>
          <w:numId w:val="14"/>
        </w:numPr>
        <w:keepNext w:val="0"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При уверенности классификации ниже 80% или риске для людей и имущества обращение передаётся диспетчеру.</w:t>
      </w:r>
    </w:p>
    <w:p>
      <w:pPr>
        <w:pStyle w:val="Heading1"/>
        <w:keepNext/>
        <w:widowControl/>
      </w:pPr>
      <w:r>
        <w:t>Источники данных и знаний</w:t>
      </w:r>
    </w:p>
    <w:p>
      <w:pPr>
        <w:keepNext/>
        <w:widowControl/>
        <w:spacing w:before="0" w:after="140" w:line="259" w:lineRule="auto"/>
      </w:pPr>
      <w:r>
        <w:rPr>
          <w:rFonts w:ascii="Calibri" w:hAnsi="Calibri" w:eastAsia="Calibri"/>
          <w:b w:val="0"/>
          <w:i/>
          <w:color w:val="707070"/>
          <w:sz w:val="19"/>
        </w:rPr>
        <w:t>Откуда будет браться информацию для процесса</w:t>
      </w:r>
    </w:p>
    <w:p>
      <w:pPr>
        <w:numPr>
          <w:ilvl w:val="0"/>
          <w:numId w:val="15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ServiceDesk: история заявок, классификатор, статусы, SLA и группы исполнителей.</w:t>
      </w:r>
    </w:p>
    <w:p>
      <w:pPr>
        <w:numPr>
          <w:ilvl w:val="0"/>
          <w:numId w:val="15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Корпоративная база знаний: регламенты, диагностические инструкции и правила безопасных действий.</w:t>
      </w:r>
    </w:p>
    <w:p>
      <w:pPr>
        <w:numPr>
          <w:ilvl w:val="0"/>
          <w:numId w:val="15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Реестр активов: модели, серийные номера, местоположение и история обслуживания оборудования.</w:t>
      </w:r>
    </w:p>
    <w:p>
      <w:pPr>
        <w:numPr>
          <w:ilvl w:val="0"/>
          <w:numId w:val="15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Система мониторинга: аварийные сигналы и технические события.</w:t>
      </w:r>
    </w:p>
    <w:p>
      <w:pPr>
        <w:numPr>
          <w:ilvl w:val="0"/>
          <w:numId w:val="15"/>
        </w:numPr>
        <w:keepNext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Справочник магазинов, сотрудников и подрядчиков.</w:t>
      </w:r>
    </w:p>
    <w:p>
      <w:pPr>
        <w:numPr>
          <w:ilvl w:val="0"/>
          <w:numId w:val="15"/>
        </w:numPr>
        <w:keepNext w:val="0"/>
        <w:keepLines/>
        <w:widowControl/>
        <w:spacing w:after="80" w:line="264" w:lineRule="auto"/>
        <w:ind/>
      </w:pPr>
      <w:r>
        <w:rPr>
          <w:b w:val="0"/>
        </w:rPr>
      </w:r>
      <w:r>
        <w:rPr>
          <w:b w:val="0"/>
          <w:i w:val="0"/>
        </w:rPr>
        <w:t>Обезличенная история обращений за последние 18 месяцев для пилотного набора данных.</w:t>
      </w:r>
    </w:p>
    <w:p>
      <w:pPr>
        <w:pStyle w:val="Heading1"/>
        <w:keepNext/>
        <w:widowControl/>
      </w:pPr>
      <w:r>
        <w:t>Сроки</w:t>
      </w:r>
    </w:p>
    <w:p>
      <w:pPr>
        <w:keepNext/>
        <w:widowControl/>
        <w:spacing w:before="0" w:after="140" w:line="259" w:lineRule="auto"/>
      </w:pPr>
      <w:r>
        <w:rPr>
          <w:rFonts w:ascii="Calibri" w:hAnsi="Calibri" w:eastAsia="Calibri"/>
          <w:b w:val="0"/>
          <w:i/>
          <w:color w:val="707070"/>
          <w:sz w:val="19"/>
        </w:rPr>
        <w:t>Ключевые даты инициативы: когда начинаем работу, когда ожидаем работающий MVP на ограниченной группе пользователей и когда планируем масштабирование на весь периметр. Укажите месяц и год или конкретную дату.</w:t>
      </w:r>
    </w:p>
    <w:p>
      <w:pPr>
        <w:widowControl/>
      </w:pPr>
      <w:r>
        <w:rPr>
          <w:b/>
          <w:i w:val="0"/>
        </w:rPr>
        <w:t>Дата начала</w:t>
      </w:r>
      <w:r>
        <w:rPr>
          <w:b w:val="0"/>
          <w:i w:val="0"/>
        </w:rPr>
        <w:t xml:space="preserve"> — 15 сентября 2026 года</w:t>
      </w:r>
    </w:p>
    <w:p>
      <w:pPr>
        <w:widowControl/>
      </w:pPr>
      <w:r>
        <w:rPr>
          <w:b/>
          <w:i w:val="0"/>
        </w:rPr>
        <w:t>Дата MVP</w:t>
      </w:r>
      <w:r>
        <w:rPr>
          <w:b w:val="0"/>
          <w:i w:val="0"/>
        </w:rPr>
        <w:t xml:space="preserve"> — 1 декабря 2026 года; пилот на 12 магазинах в двух городах по четырём категориям: климат, холодильное оборудование, кассовая техника и связь</w:t>
      </w:r>
    </w:p>
    <w:p>
      <w:pPr>
        <w:widowControl/>
      </w:pPr>
      <w:r>
        <w:rPr>
          <w:b/>
          <w:i w:val="0"/>
        </w:rPr>
        <w:t>Дата масштабирования</w:t>
      </w:r>
      <w:r>
        <w:rPr>
          <w:b w:val="0"/>
          <w:i w:val="0"/>
        </w:rPr>
        <w:t xml:space="preserve"> — 1 апреля 2027 года; подключение всех 180 магазинов</w:t>
      </w:r>
    </w:p>
    <w:p>
      <w:pPr>
        <w:pStyle w:val="Heading1"/>
        <w:keepNext/>
        <w:widowControl/>
      </w:pPr>
      <w:r>
        <w:t>Проектная группа</w:t>
      </w:r>
    </w:p>
    <w:p>
      <w:pPr>
        <w:keepNext/>
        <w:widowControl/>
        <w:spacing w:before="0" w:after="140" w:line="259" w:lineRule="auto"/>
      </w:pPr>
      <w:r>
        <w:rPr>
          <w:rFonts w:ascii="Calibri" w:hAnsi="Calibri" w:eastAsia="Calibri"/>
          <w:b w:val="0"/>
          <w:i/>
          <w:color w:val="707070"/>
          <w:sz w:val="19"/>
        </w:rPr>
        <w:t>Укажите людей со стороны заказчика, исполнители будут определены после согласования проекта</w:t>
      </w:r>
    </w:p>
    <w:p>
      <w:pPr>
        <w:widowControl/>
      </w:pPr>
      <w:r>
        <w:rPr>
          <w:b/>
          <w:i w:val="0"/>
        </w:rPr>
        <w:t>Владелец портфеля (ВПП)</w:t>
      </w:r>
      <w:r>
        <w:rPr>
          <w:b w:val="0"/>
          <w:i w:val="0"/>
        </w:rPr>
        <w:t xml:space="preserve"> — Елена Волкова, директор по операциям</w:t>
      </w:r>
    </w:p>
    <w:p>
      <w:pPr>
        <w:widowControl/>
      </w:pPr>
      <w:r>
        <w:rPr>
          <w:b/>
          <w:i w:val="0"/>
        </w:rPr>
        <w:t>Заказчик</w:t>
      </w:r>
      <w:r>
        <w:rPr>
          <w:b w:val="0"/>
          <w:i w:val="0"/>
        </w:rPr>
        <w:t xml:space="preserve"> — Максим Лебедев, руководитель службы эксплуатации</w:t>
      </w:r>
    </w:p>
    <w:p>
      <w:pPr>
        <w:widowControl/>
      </w:pPr>
      <w:r>
        <w:rPr>
          <w:b/>
          <w:i w:val="0"/>
        </w:rPr>
        <w:t>Аналитик</w:t>
      </w:r>
      <w:r>
        <w:rPr>
          <w:b w:val="0"/>
          <w:i w:val="0"/>
        </w:rPr>
        <w:t xml:space="preserve"> — Ольга Романова, ведущий бизнес-аналитик</w:t>
      </w:r>
    </w:p>
    <w:p>
      <w:pPr>
        <w:widowControl/>
      </w:pPr>
      <w:r>
        <w:rPr>
          <w:b/>
          <w:i w:val="0"/>
        </w:rPr>
        <w:t>Разработчик</w:t>
      </w:r>
      <w:r>
        <w:rPr>
          <w:b w:val="0"/>
          <w:i w:val="0"/>
        </w:rPr>
        <w:t xml:space="preserve"> — определяется после согласования проекта</w:t>
      </w:r>
    </w:p>
    <w:p>
      <w:pPr>
        <w:widowControl/>
      </w:pPr>
      <w:r>
        <w:rPr>
          <w:b/>
          <w:i w:val="0"/>
        </w:rPr>
        <w:t>Другие участники</w:t>
      </w:r>
      <w:r>
        <w:rPr>
          <w:b w:val="0"/>
          <w:i w:val="0"/>
        </w:rPr>
        <w:t xml:space="preserve"> — Ирина Соколова, руководитель диспетчерской службы и владелец процесса; Павел Крылов, архитектор ServiceDesk; Антон Морозов, руководитель информационной безопасности</w:t>
      </w:r>
    </w:p>
    <w:sectPr w:rsidR="00FC693F" w:rsidRPr="0006063C" w:rsidSect="00034616">
      <w:footerReference w:type="default" r:id="rId9"/>
      <w:pgSz w:w="12240" w:h="15840"/>
      <w:pgMar w:top="1224" w:right="1440" w:bottom="1224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fldSimple w:instr="PAGE">
      <w:r>
        <w:rPr>
          <w:color w:val="707070"/>
          <w:sz w:val="17"/>
        </w:rPr>
        <w:t/>
      </w:r>
    </w:fldSimple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eastAsia="Calibri"/>
      </w:rPr>
    </w:lvl>
  </w:abstractNum>
  <w:num w:numId="10">
    <w:abstractNumId w:val="9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 w:eastAsia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80" w:line="240" w:lineRule="auto" w:before="0"/>
      <w:contextualSpacing/>
    </w:pPr>
    <w:rPr>
      <w:rFonts w:asciiTheme="majorHAnsi" w:eastAsiaTheme="majorEastAsia" w:hAnsiTheme="majorHAnsi" w:cstheme="majorBidi" w:ascii="Calibri" w:hAnsi="Calibri" w:eastAsia="Calibri"/>
      <w:b/>
      <w:color w:val="0B2545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64" w:lineRule="auto"/>
      <w:contextualSpacing/>
    </w:pPr>
    <w:rPr>
      <w:rFonts w:ascii="Calibri" w:hAnsi="Calibri" w:eastAsia="Calibri"/>
      <w:color w:val="000000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Бриф на ИИ-инициативу — ИИ-диспетчер заявок на обслуживание магазинов</dc:title>
  <dc:subject>Синтетический пример заполненного брифа</dc:subject>
  <dc:creator/>
  <cp:keywords/>
  <dc:description>Все организации, ФИО, показатели и даты вымышлены.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